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D1C74" w14:textId="77777777" w:rsidR="00445CAC" w:rsidRPr="00605331" w:rsidRDefault="00445CAC" w:rsidP="00445CAC">
      <w:pPr>
        <w:jc w:val="center"/>
        <w:rPr>
          <w:rFonts w:asciiTheme="minorHAnsi" w:hAnsiTheme="minorHAnsi"/>
          <w:b/>
          <w:szCs w:val="24"/>
        </w:rPr>
      </w:pPr>
      <w:r w:rsidRPr="00605331">
        <w:rPr>
          <w:rFonts w:asciiTheme="minorHAnsi" w:hAnsiTheme="minorHAnsi"/>
          <w:b/>
          <w:szCs w:val="24"/>
        </w:rPr>
        <w:t>Marriage and Family Therapy Program Requirements</w:t>
      </w:r>
    </w:p>
    <w:p w14:paraId="6AE98A5F" w14:textId="77777777" w:rsidR="00445CAC" w:rsidRPr="00605331" w:rsidRDefault="00445CAC" w:rsidP="00445CAC">
      <w:pPr>
        <w:jc w:val="center"/>
        <w:rPr>
          <w:rFonts w:asciiTheme="minorHAnsi" w:hAnsiTheme="minorHAnsi"/>
          <w:szCs w:val="24"/>
        </w:rPr>
      </w:pPr>
    </w:p>
    <w:p w14:paraId="1C6E3EA6" w14:textId="77777777" w:rsidR="00445CAC" w:rsidRPr="00605331" w:rsidRDefault="00445CAC" w:rsidP="00445CAC">
      <w:pPr>
        <w:rPr>
          <w:rFonts w:asciiTheme="minorHAnsi" w:hAnsiTheme="minorHAnsi"/>
          <w:szCs w:val="24"/>
        </w:rPr>
      </w:pPr>
      <w:r w:rsidRPr="00605331">
        <w:rPr>
          <w:rFonts w:asciiTheme="minorHAnsi" w:hAnsiTheme="minorHAnsi"/>
          <w:szCs w:val="24"/>
        </w:rPr>
        <w:t xml:space="preserve">The objective of the Marriage and Family Therapy Program in the Department of Human Development and Psychological Counseling is to provide clinical and academic training in marriage and family therapy to master’s degree level students who are committed to extending the practice and </w:t>
      </w:r>
      <w:proofErr w:type="gramStart"/>
      <w:r w:rsidRPr="00605331">
        <w:rPr>
          <w:rFonts w:asciiTheme="minorHAnsi" w:hAnsiTheme="minorHAnsi"/>
          <w:szCs w:val="24"/>
        </w:rPr>
        <w:t>knowledge-base</w:t>
      </w:r>
      <w:proofErr w:type="gramEnd"/>
      <w:r w:rsidRPr="00605331">
        <w:rPr>
          <w:rFonts w:asciiTheme="minorHAnsi" w:hAnsiTheme="minorHAnsi"/>
          <w:szCs w:val="24"/>
        </w:rPr>
        <w:t xml:space="preserve"> of marriage and family therapy.  The goal is to train students who will function at the highest level of clinical competence.  The </w:t>
      </w:r>
      <w:proofErr w:type="gramStart"/>
      <w:r w:rsidRPr="00605331">
        <w:rPr>
          <w:rFonts w:asciiTheme="minorHAnsi" w:hAnsiTheme="minorHAnsi"/>
          <w:szCs w:val="24"/>
        </w:rPr>
        <w:t>Marriage and Family Therapy Program at Appalachian State University is accredited by the Commission on Accreditation</w:t>
      </w:r>
      <w:proofErr w:type="gramEnd"/>
      <w:r w:rsidRPr="00605331">
        <w:rPr>
          <w:rFonts w:asciiTheme="minorHAnsi" w:hAnsiTheme="minorHAnsi"/>
          <w:szCs w:val="24"/>
        </w:rPr>
        <w:t xml:space="preserve"> for Marriage and Family Therapy Education of the American Association for Marriage and Family Therapy, 112 South Alfred Street, Alexandria, VA  22314-3061.</w:t>
      </w:r>
    </w:p>
    <w:p w14:paraId="4C661B94" w14:textId="77777777" w:rsidR="00445CAC" w:rsidRPr="00605331" w:rsidRDefault="00445CAC" w:rsidP="00445CAC">
      <w:pPr>
        <w:rPr>
          <w:rFonts w:asciiTheme="minorHAnsi" w:hAnsiTheme="minorHAnsi"/>
          <w:szCs w:val="24"/>
        </w:rPr>
      </w:pPr>
    </w:p>
    <w:p w14:paraId="043CDC3A" w14:textId="77777777" w:rsidR="00445CAC" w:rsidRPr="00605331" w:rsidRDefault="00445CAC" w:rsidP="00445CAC">
      <w:pPr>
        <w:rPr>
          <w:rFonts w:asciiTheme="minorHAnsi" w:hAnsiTheme="minorHAnsi"/>
          <w:szCs w:val="24"/>
        </w:rPr>
      </w:pPr>
      <w:r w:rsidRPr="00605331">
        <w:rPr>
          <w:rFonts w:asciiTheme="minorHAnsi" w:hAnsiTheme="minorHAnsi"/>
          <w:b/>
          <w:szCs w:val="24"/>
        </w:rPr>
        <w:t xml:space="preserve">ADMISSIONS:  </w:t>
      </w:r>
      <w:r w:rsidRPr="00605331">
        <w:rPr>
          <w:rFonts w:asciiTheme="minorHAnsi" w:hAnsiTheme="minorHAnsi"/>
          <w:szCs w:val="24"/>
        </w:rPr>
        <w:t>Limited enrollment is available.  Decision date: February 1.</w:t>
      </w:r>
    </w:p>
    <w:p w14:paraId="2DD96048" w14:textId="77777777" w:rsidR="00445CAC" w:rsidRPr="00605331" w:rsidRDefault="00445CAC" w:rsidP="00445CAC">
      <w:pPr>
        <w:rPr>
          <w:rFonts w:asciiTheme="minorHAnsi" w:hAnsiTheme="minorHAnsi"/>
          <w:szCs w:val="24"/>
        </w:rPr>
      </w:pPr>
      <w:r w:rsidRPr="00605331">
        <w:rPr>
          <w:rFonts w:asciiTheme="minorHAnsi" w:hAnsiTheme="minorHAnsi"/>
          <w:szCs w:val="24"/>
        </w:rPr>
        <w:tab/>
        <w:t>Admissions Criteria:</w:t>
      </w:r>
    </w:p>
    <w:p w14:paraId="074F8160" w14:textId="77777777" w:rsidR="00445CAC" w:rsidRPr="00605331" w:rsidRDefault="00445CAC" w:rsidP="00445CAC">
      <w:pPr>
        <w:numPr>
          <w:ilvl w:val="0"/>
          <w:numId w:val="2"/>
        </w:numPr>
        <w:rPr>
          <w:rFonts w:asciiTheme="minorHAnsi" w:hAnsiTheme="minorHAnsi"/>
          <w:szCs w:val="24"/>
        </w:rPr>
      </w:pPr>
      <w:r w:rsidRPr="00605331">
        <w:rPr>
          <w:rFonts w:asciiTheme="minorHAnsi" w:hAnsiTheme="minorHAnsi"/>
          <w:szCs w:val="24"/>
        </w:rPr>
        <w:t>Graduate School requirements</w:t>
      </w:r>
    </w:p>
    <w:p w14:paraId="102303D7" w14:textId="77777777" w:rsidR="00445CAC" w:rsidRPr="00605331" w:rsidRDefault="00445CAC" w:rsidP="00445CAC">
      <w:pPr>
        <w:numPr>
          <w:ilvl w:val="0"/>
          <w:numId w:val="2"/>
        </w:numPr>
        <w:rPr>
          <w:rFonts w:asciiTheme="minorHAnsi" w:hAnsiTheme="minorHAnsi"/>
          <w:szCs w:val="24"/>
        </w:rPr>
      </w:pPr>
      <w:r w:rsidRPr="00605331">
        <w:rPr>
          <w:rFonts w:asciiTheme="minorHAnsi" w:hAnsiTheme="minorHAnsi"/>
          <w:szCs w:val="24"/>
        </w:rPr>
        <w:t>Departmental Questionnaire completed</w:t>
      </w:r>
    </w:p>
    <w:p w14:paraId="2A56F8EB" w14:textId="77777777" w:rsidR="00445CAC" w:rsidRPr="00605331" w:rsidRDefault="00445CAC" w:rsidP="00445CAC">
      <w:pPr>
        <w:numPr>
          <w:ilvl w:val="0"/>
          <w:numId w:val="2"/>
        </w:numPr>
        <w:rPr>
          <w:rFonts w:asciiTheme="minorHAnsi" w:hAnsiTheme="minorHAnsi"/>
          <w:szCs w:val="24"/>
        </w:rPr>
      </w:pPr>
      <w:r w:rsidRPr="00605331">
        <w:rPr>
          <w:rFonts w:asciiTheme="minorHAnsi" w:hAnsiTheme="minorHAnsi"/>
          <w:szCs w:val="24"/>
        </w:rPr>
        <w:t>Interview</w:t>
      </w:r>
      <w:bookmarkStart w:id="0" w:name="_GoBack"/>
      <w:bookmarkEnd w:id="0"/>
    </w:p>
    <w:p w14:paraId="6598107B" w14:textId="77777777" w:rsidR="00445CAC" w:rsidRPr="00605331" w:rsidRDefault="00445CAC" w:rsidP="00445CAC">
      <w:pPr>
        <w:numPr>
          <w:ilvl w:val="0"/>
          <w:numId w:val="2"/>
        </w:numPr>
        <w:rPr>
          <w:rFonts w:asciiTheme="minorHAnsi" w:hAnsiTheme="minorHAnsi"/>
          <w:szCs w:val="24"/>
        </w:rPr>
      </w:pPr>
      <w:r w:rsidRPr="00605331">
        <w:rPr>
          <w:rFonts w:asciiTheme="minorHAnsi" w:hAnsiTheme="minorHAnsi"/>
          <w:szCs w:val="24"/>
        </w:rPr>
        <w:t>Departmental Marriage and Family Therapy Admissions Committee approval</w:t>
      </w:r>
    </w:p>
    <w:p w14:paraId="15BD38F8" w14:textId="77777777" w:rsidR="00445CAC" w:rsidRPr="00605331" w:rsidRDefault="00445CAC" w:rsidP="00445CAC">
      <w:pPr>
        <w:rPr>
          <w:rFonts w:asciiTheme="minorHAnsi" w:hAnsiTheme="minorHAnsi"/>
          <w:szCs w:val="24"/>
        </w:rPr>
      </w:pPr>
    </w:p>
    <w:p w14:paraId="173F465B" w14:textId="77777777" w:rsidR="00445CAC" w:rsidRPr="00605331" w:rsidRDefault="00445CAC" w:rsidP="00445CAC">
      <w:pPr>
        <w:rPr>
          <w:rFonts w:asciiTheme="minorHAnsi" w:hAnsiTheme="minorHAnsi"/>
          <w:szCs w:val="24"/>
        </w:rPr>
      </w:pPr>
      <w:proofErr w:type="gramStart"/>
      <w:r w:rsidRPr="00605331">
        <w:rPr>
          <w:rFonts w:asciiTheme="minorHAnsi" w:hAnsiTheme="minorHAnsi"/>
          <w:szCs w:val="24"/>
        </w:rPr>
        <w:t>Students who meet the general graduate school requirements are considered for admission into the Marriage and Family Therapy Program by the Admissions Committee</w:t>
      </w:r>
      <w:proofErr w:type="gramEnd"/>
      <w:r w:rsidRPr="00605331">
        <w:rPr>
          <w:rFonts w:asciiTheme="minorHAnsi" w:hAnsiTheme="minorHAnsi"/>
          <w:szCs w:val="24"/>
        </w:rPr>
        <w:t>.  The committee is comprised of the Marriage and Family Therapy faculty.  In reaching admissions decisions, the committee considers GPA, GPA in major, GPA in related courses, GRE scores, response to the departmental questionnaire, letters of reference and performance in an interview conducted by faculty and current students.  There are circumstances in which exceptions may be made.</w:t>
      </w:r>
    </w:p>
    <w:p w14:paraId="717AD6BD" w14:textId="77777777" w:rsidR="00445CAC" w:rsidRPr="00605331" w:rsidRDefault="00445CAC" w:rsidP="00445CAC">
      <w:pPr>
        <w:rPr>
          <w:rFonts w:asciiTheme="minorHAnsi" w:hAnsiTheme="minorHAnsi"/>
          <w:b/>
          <w:szCs w:val="24"/>
        </w:rPr>
      </w:pPr>
    </w:p>
    <w:p w14:paraId="108D0E05" w14:textId="77777777" w:rsidR="00445CAC" w:rsidRPr="00605331" w:rsidRDefault="00445CAC" w:rsidP="00445CAC">
      <w:pPr>
        <w:keepNext/>
        <w:outlineLvl w:val="0"/>
        <w:rPr>
          <w:rFonts w:asciiTheme="minorHAnsi" w:hAnsiTheme="minorHAnsi"/>
          <w:b/>
          <w:szCs w:val="24"/>
        </w:rPr>
      </w:pPr>
      <w:r w:rsidRPr="00605331">
        <w:rPr>
          <w:rFonts w:asciiTheme="minorHAnsi" w:hAnsiTheme="minorHAnsi"/>
          <w:b/>
          <w:szCs w:val="24"/>
        </w:rPr>
        <w:t xml:space="preserve">Marriage and Family Therapy Program </w:t>
      </w:r>
    </w:p>
    <w:p w14:paraId="0E5F84F3" w14:textId="77777777" w:rsidR="00445CAC" w:rsidRPr="00605331" w:rsidRDefault="00445CAC" w:rsidP="00445CAC">
      <w:pPr>
        <w:rPr>
          <w:rFonts w:asciiTheme="minorHAnsi" w:hAnsiTheme="minorHAnsi"/>
          <w:szCs w:val="24"/>
        </w:rPr>
      </w:pPr>
      <w:r w:rsidRPr="00605331">
        <w:rPr>
          <w:rFonts w:asciiTheme="minorHAnsi" w:hAnsiTheme="minorHAnsi"/>
          <w:szCs w:val="24"/>
        </w:rPr>
        <w:t>Students majoring in the Marriage and Family Therapy Program leading to a Master of Arts degree will take courses listed below.  This program is designed to meet the need for advanced preparation of counselors who work with families in a wide variety of work settings.</w:t>
      </w:r>
    </w:p>
    <w:p w14:paraId="017C1B6C" w14:textId="77777777" w:rsidR="00445CAC" w:rsidRPr="00605331" w:rsidRDefault="00445CAC" w:rsidP="00445CAC">
      <w:pPr>
        <w:rPr>
          <w:rFonts w:asciiTheme="minorHAnsi" w:hAnsiTheme="minorHAnsi"/>
          <w:szCs w:val="24"/>
        </w:rPr>
      </w:pPr>
    </w:p>
    <w:p w14:paraId="1134BA1B" w14:textId="77777777" w:rsidR="00445CAC" w:rsidRPr="00605331" w:rsidRDefault="00445CAC" w:rsidP="00445CAC">
      <w:pPr>
        <w:rPr>
          <w:rFonts w:asciiTheme="minorHAnsi" w:hAnsiTheme="minorHAnsi"/>
          <w:szCs w:val="24"/>
        </w:rPr>
      </w:pPr>
      <w:r w:rsidRPr="00605331">
        <w:rPr>
          <w:rFonts w:asciiTheme="minorHAnsi" w:hAnsiTheme="minorHAnsi"/>
          <w:szCs w:val="24"/>
        </w:rPr>
        <w:t>Hours:  52 semester hours with thesis; 48 semester hours without thesis</w:t>
      </w:r>
    </w:p>
    <w:p w14:paraId="65FEAAFB" w14:textId="77777777" w:rsidR="001117FB" w:rsidRPr="00605331" w:rsidRDefault="001117FB" w:rsidP="001117FB">
      <w:pPr>
        <w:rPr>
          <w:rFonts w:asciiTheme="minorHAnsi" w:hAnsiTheme="minorHAnsi"/>
          <w:szCs w:val="24"/>
        </w:rPr>
      </w:pPr>
    </w:p>
    <w:p w14:paraId="75F2472E" w14:textId="77777777" w:rsidR="001117FB" w:rsidRPr="00605331" w:rsidRDefault="001117FB" w:rsidP="001117FB">
      <w:pPr>
        <w:rPr>
          <w:rFonts w:asciiTheme="minorHAnsi" w:hAnsiTheme="minorHAnsi"/>
          <w:szCs w:val="24"/>
        </w:rPr>
      </w:pPr>
      <w:r w:rsidRPr="00605331">
        <w:rPr>
          <w:rFonts w:asciiTheme="minorHAnsi" w:hAnsiTheme="minorHAnsi"/>
          <w:szCs w:val="24"/>
        </w:rPr>
        <w:t>Required Courses:</w:t>
      </w:r>
    </w:p>
    <w:p w14:paraId="6AA1B468" w14:textId="77777777" w:rsidR="001117FB" w:rsidRPr="00605331" w:rsidRDefault="001117FB" w:rsidP="001117FB">
      <w:pPr>
        <w:numPr>
          <w:ilvl w:val="0"/>
          <w:numId w:val="1"/>
        </w:numPr>
        <w:rPr>
          <w:rFonts w:asciiTheme="minorHAnsi" w:hAnsiTheme="minorHAnsi"/>
          <w:szCs w:val="24"/>
        </w:rPr>
      </w:pPr>
      <w:r w:rsidRPr="00605331">
        <w:rPr>
          <w:rFonts w:asciiTheme="minorHAnsi" w:hAnsiTheme="minorHAnsi"/>
          <w:szCs w:val="24"/>
        </w:rPr>
        <w:t>Theoretical Foundations of Marital and Family Therapy:</w:t>
      </w:r>
    </w:p>
    <w:p w14:paraId="5892EDFE"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5270</w:t>
      </w:r>
      <w:r w:rsidRPr="00605331">
        <w:rPr>
          <w:rFonts w:asciiTheme="minorHAnsi" w:hAnsiTheme="minorHAnsi"/>
          <w:szCs w:val="24"/>
        </w:rPr>
        <w:tab/>
        <w:t>Theories of Marriage and Family Therapy I</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 xml:space="preserve">3 </w:t>
      </w:r>
    </w:p>
    <w:p w14:paraId="17C11EEA" w14:textId="77777777" w:rsidR="001117FB" w:rsidRPr="00605331" w:rsidRDefault="001117FB" w:rsidP="001117FB">
      <w:pPr>
        <w:ind w:left="720"/>
        <w:rPr>
          <w:rFonts w:asciiTheme="minorHAnsi" w:hAnsiTheme="minorHAnsi"/>
          <w:b/>
          <w:szCs w:val="24"/>
        </w:rPr>
      </w:pP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b/>
          <w:szCs w:val="24"/>
        </w:rPr>
        <w:t>SUBTOTAL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3</w:t>
      </w:r>
    </w:p>
    <w:p w14:paraId="66CBB13A" w14:textId="77777777" w:rsidR="001117FB" w:rsidRPr="00605331" w:rsidRDefault="001117FB" w:rsidP="001117FB">
      <w:pPr>
        <w:rPr>
          <w:rFonts w:asciiTheme="minorHAnsi" w:hAnsiTheme="minorHAnsi"/>
          <w:b/>
          <w:szCs w:val="24"/>
        </w:rPr>
      </w:pPr>
    </w:p>
    <w:p w14:paraId="2F5ADD15" w14:textId="77777777" w:rsidR="001117FB" w:rsidRPr="00605331" w:rsidRDefault="001117FB" w:rsidP="001117FB">
      <w:pPr>
        <w:numPr>
          <w:ilvl w:val="0"/>
          <w:numId w:val="1"/>
        </w:numPr>
        <w:rPr>
          <w:rFonts w:asciiTheme="minorHAnsi" w:hAnsiTheme="minorHAnsi"/>
          <w:szCs w:val="24"/>
        </w:rPr>
      </w:pPr>
      <w:r w:rsidRPr="00605331">
        <w:rPr>
          <w:rFonts w:asciiTheme="minorHAnsi" w:hAnsiTheme="minorHAnsi"/>
          <w:szCs w:val="24"/>
        </w:rPr>
        <w:t>Assessment and Treatment in Marital and Family Therapy:</w:t>
      </w:r>
    </w:p>
    <w:p w14:paraId="4BE02E64"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5271</w:t>
      </w:r>
      <w:r w:rsidRPr="00605331">
        <w:rPr>
          <w:rFonts w:asciiTheme="minorHAnsi" w:hAnsiTheme="minorHAnsi"/>
          <w:szCs w:val="24"/>
        </w:rPr>
        <w:tab/>
        <w:t>Theories of Marriage and Family Therapy II</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7260A245"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r>
      <w:proofErr w:type="gramStart"/>
      <w:r w:rsidRPr="00605331">
        <w:rPr>
          <w:rFonts w:asciiTheme="minorHAnsi" w:hAnsiTheme="minorHAnsi"/>
          <w:szCs w:val="24"/>
        </w:rPr>
        <w:t>6270</w:t>
      </w:r>
      <w:r w:rsidRPr="00605331">
        <w:rPr>
          <w:rFonts w:asciiTheme="minorHAnsi" w:hAnsiTheme="minorHAnsi"/>
          <w:szCs w:val="24"/>
        </w:rPr>
        <w:tab/>
        <w:t>Marriage</w:t>
      </w:r>
      <w:proofErr w:type="gramEnd"/>
      <w:r w:rsidRPr="00605331">
        <w:rPr>
          <w:rFonts w:asciiTheme="minorHAnsi" w:hAnsiTheme="minorHAnsi"/>
          <w:szCs w:val="24"/>
        </w:rPr>
        <w:t xml:space="preserve"> and Family Counseling:  Clinical Issues</w:t>
      </w:r>
      <w:r w:rsidRPr="00605331">
        <w:rPr>
          <w:rFonts w:asciiTheme="minorHAnsi" w:hAnsiTheme="minorHAnsi"/>
          <w:szCs w:val="24"/>
          <w:u w:val="dotted"/>
        </w:rPr>
        <w:tab/>
      </w:r>
      <w:r w:rsidRPr="00605331">
        <w:rPr>
          <w:rFonts w:asciiTheme="minorHAnsi" w:hAnsiTheme="minorHAnsi"/>
          <w:szCs w:val="24"/>
        </w:rPr>
        <w:t>3</w:t>
      </w:r>
    </w:p>
    <w:p w14:paraId="003E1925"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6271</w:t>
      </w:r>
      <w:r w:rsidRPr="00605331">
        <w:rPr>
          <w:rFonts w:asciiTheme="minorHAnsi" w:hAnsiTheme="minorHAnsi"/>
          <w:szCs w:val="24"/>
        </w:rPr>
        <w:tab/>
        <w:t>Theories of Marriage and Family Therapy III</w:t>
      </w:r>
      <w:r w:rsidRPr="00605331">
        <w:rPr>
          <w:rFonts w:asciiTheme="minorHAnsi" w:hAnsiTheme="minorHAnsi"/>
          <w:szCs w:val="24"/>
          <w:u w:val="dotted"/>
        </w:rPr>
        <w:tab/>
      </w:r>
      <w:r w:rsidRPr="00605331">
        <w:rPr>
          <w:rFonts w:asciiTheme="minorHAnsi" w:hAnsiTheme="minorHAnsi"/>
          <w:szCs w:val="24"/>
        </w:rPr>
        <w:t>3</w:t>
      </w:r>
    </w:p>
    <w:p w14:paraId="69575F74"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6280</w:t>
      </w:r>
      <w:r w:rsidRPr="00605331">
        <w:rPr>
          <w:rFonts w:asciiTheme="minorHAnsi" w:hAnsiTheme="minorHAnsi"/>
          <w:szCs w:val="24"/>
        </w:rPr>
        <w:tab/>
        <w:t>Assessment and Diagnosis in Marriage and</w:t>
      </w:r>
    </w:p>
    <w:p w14:paraId="57F5DC21"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ab/>
      </w:r>
      <w:r w:rsidRPr="00605331">
        <w:rPr>
          <w:rFonts w:asciiTheme="minorHAnsi" w:hAnsiTheme="minorHAnsi"/>
          <w:szCs w:val="24"/>
        </w:rPr>
        <w:tab/>
        <w:t>Family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0E0AB0F0" w14:textId="77777777" w:rsidR="001117FB" w:rsidRPr="00605331" w:rsidRDefault="001117FB" w:rsidP="001117FB">
      <w:pPr>
        <w:ind w:left="720"/>
        <w:rPr>
          <w:rFonts w:asciiTheme="minorHAnsi" w:hAnsiTheme="minorHAnsi"/>
          <w:szCs w:val="24"/>
        </w:rPr>
      </w:pPr>
    </w:p>
    <w:p w14:paraId="4B329D96"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And choose one of the following 8 courses:</w:t>
      </w:r>
    </w:p>
    <w:p w14:paraId="6FD45862"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5273</w:t>
      </w:r>
      <w:r w:rsidRPr="00605331">
        <w:rPr>
          <w:rFonts w:asciiTheme="minorHAnsi" w:hAnsiTheme="minorHAnsi"/>
          <w:szCs w:val="24"/>
        </w:rPr>
        <w:tab/>
        <w:t>Mediation &amp; Divorce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404FA016"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5274</w:t>
      </w:r>
      <w:r w:rsidRPr="00605331">
        <w:rPr>
          <w:rFonts w:asciiTheme="minorHAnsi" w:hAnsiTheme="minorHAnsi"/>
          <w:szCs w:val="24"/>
        </w:rPr>
        <w:tab/>
        <w:t>Substance Abuse in Family Systems</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49BD48D4"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5275</w:t>
      </w:r>
      <w:r w:rsidRPr="00605331">
        <w:rPr>
          <w:rFonts w:asciiTheme="minorHAnsi" w:hAnsiTheme="minorHAnsi"/>
          <w:szCs w:val="24"/>
        </w:rPr>
        <w:tab/>
        <w:t>Systemic Family Therapy Institute</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7D9FC8E0"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6162</w:t>
      </w:r>
      <w:r w:rsidRPr="00605331">
        <w:rPr>
          <w:rFonts w:asciiTheme="minorHAnsi" w:hAnsiTheme="minorHAnsi"/>
          <w:szCs w:val="24"/>
        </w:rPr>
        <w:tab/>
        <w:t>Systemic Gestalt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75EA2DBC"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6272</w:t>
      </w:r>
      <w:r w:rsidRPr="00605331">
        <w:rPr>
          <w:rFonts w:asciiTheme="minorHAnsi" w:hAnsiTheme="minorHAnsi"/>
          <w:szCs w:val="24"/>
        </w:rPr>
        <w:tab/>
        <w:t>Marital and Couples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33E988F2"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 xml:space="preserve">HPC </w:t>
      </w:r>
      <w:r w:rsidRPr="00605331">
        <w:rPr>
          <w:rFonts w:asciiTheme="minorHAnsi" w:hAnsiTheme="minorHAnsi"/>
          <w:szCs w:val="24"/>
        </w:rPr>
        <w:tab/>
        <w:t>6340</w:t>
      </w:r>
      <w:r w:rsidRPr="00605331">
        <w:rPr>
          <w:rFonts w:asciiTheme="minorHAnsi" w:hAnsiTheme="minorHAnsi"/>
          <w:szCs w:val="24"/>
        </w:rPr>
        <w:tab/>
      </w:r>
      <w:proofErr w:type="spellStart"/>
      <w:r w:rsidRPr="00605331">
        <w:rPr>
          <w:rFonts w:asciiTheme="minorHAnsi" w:hAnsiTheme="minorHAnsi"/>
          <w:szCs w:val="24"/>
        </w:rPr>
        <w:t>Ecotherapy</w:t>
      </w:r>
      <w:proofErr w:type="spellEnd"/>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21378B4D"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6350</w:t>
      </w:r>
      <w:r w:rsidRPr="00605331">
        <w:rPr>
          <w:rFonts w:asciiTheme="minorHAnsi" w:hAnsiTheme="minorHAnsi"/>
          <w:szCs w:val="24"/>
        </w:rPr>
        <w:tab/>
        <w:t>Body/Mind</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6AE7C536"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6730</w:t>
      </w:r>
      <w:r w:rsidRPr="00605331">
        <w:rPr>
          <w:rFonts w:asciiTheme="minorHAnsi" w:hAnsiTheme="minorHAnsi"/>
          <w:szCs w:val="24"/>
        </w:rPr>
        <w:tab/>
        <w:t>Sexual Abuse Counseling</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5885AA51" w14:textId="77777777" w:rsidR="001117FB" w:rsidRPr="00605331" w:rsidRDefault="001117FB" w:rsidP="001117FB">
      <w:pPr>
        <w:ind w:left="720"/>
        <w:rPr>
          <w:rFonts w:asciiTheme="minorHAnsi" w:hAnsiTheme="minorHAnsi"/>
          <w:b/>
          <w:szCs w:val="24"/>
        </w:rPr>
      </w:pPr>
      <w:r w:rsidRPr="00605331">
        <w:rPr>
          <w:rFonts w:asciiTheme="minorHAnsi" w:hAnsiTheme="minorHAnsi"/>
          <w:szCs w:val="24"/>
        </w:rPr>
        <w:tab/>
      </w:r>
      <w:r w:rsidRPr="00605331">
        <w:rPr>
          <w:rFonts w:asciiTheme="minorHAnsi" w:hAnsiTheme="minorHAnsi"/>
          <w:szCs w:val="24"/>
        </w:rPr>
        <w:tab/>
      </w:r>
      <w:r w:rsidR="002878AF" w:rsidRPr="00605331">
        <w:rPr>
          <w:rFonts w:asciiTheme="minorHAnsi" w:hAnsiTheme="minorHAnsi"/>
          <w:b/>
          <w:szCs w:val="24"/>
        </w:rPr>
        <w:t>SUBTOTAL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15</w:t>
      </w:r>
    </w:p>
    <w:p w14:paraId="1AE3CF74" w14:textId="77777777" w:rsidR="001117FB" w:rsidRPr="00605331" w:rsidRDefault="001117FB" w:rsidP="001117FB">
      <w:pPr>
        <w:rPr>
          <w:rFonts w:asciiTheme="minorHAnsi" w:hAnsiTheme="minorHAnsi"/>
          <w:b/>
          <w:szCs w:val="24"/>
        </w:rPr>
      </w:pPr>
    </w:p>
    <w:p w14:paraId="309A4971" w14:textId="77777777" w:rsidR="001117FB" w:rsidRPr="00605331" w:rsidRDefault="001117FB" w:rsidP="001117FB">
      <w:pPr>
        <w:rPr>
          <w:rFonts w:asciiTheme="minorHAnsi" w:hAnsiTheme="minorHAnsi"/>
          <w:szCs w:val="24"/>
        </w:rPr>
      </w:pPr>
    </w:p>
    <w:p w14:paraId="2A0045A6" w14:textId="77777777" w:rsidR="001117FB" w:rsidRPr="00605331" w:rsidRDefault="001117FB" w:rsidP="001117FB">
      <w:pPr>
        <w:numPr>
          <w:ilvl w:val="0"/>
          <w:numId w:val="1"/>
        </w:numPr>
        <w:rPr>
          <w:rFonts w:asciiTheme="minorHAnsi" w:hAnsiTheme="minorHAnsi"/>
          <w:szCs w:val="24"/>
        </w:rPr>
      </w:pPr>
      <w:r w:rsidRPr="00605331">
        <w:rPr>
          <w:rFonts w:asciiTheme="minorHAnsi" w:hAnsiTheme="minorHAnsi"/>
          <w:szCs w:val="24"/>
        </w:rPr>
        <w:t>Human Development and Family Studies:</w:t>
      </w:r>
    </w:p>
    <w:p w14:paraId="677CC3B9"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5110</w:t>
      </w:r>
      <w:r w:rsidRPr="00605331">
        <w:rPr>
          <w:rFonts w:asciiTheme="minorHAnsi" w:hAnsiTheme="minorHAnsi"/>
          <w:szCs w:val="24"/>
        </w:rPr>
        <w:tab/>
        <w:t>Multicultural Counseling</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386D88EB"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5272</w:t>
      </w:r>
      <w:r w:rsidRPr="00605331">
        <w:rPr>
          <w:rFonts w:asciiTheme="minorHAnsi" w:hAnsiTheme="minorHAnsi"/>
          <w:szCs w:val="24"/>
        </w:rPr>
        <w:tab/>
        <w:t>Individual and Family Development</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5D2A6ABF"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6710</w:t>
      </w:r>
      <w:r w:rsidRPr="00605331">
        <w:rPr>
          <w:rFonts w:asciiTheme="minorHAnsi" w:hAnsiTheme="minorHAnsi"/>
          <w:szCs w:val="24"/>
        </w:rPr>
        <w:tab/>
        <w:t>Human Sexuality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3F4E1740" w14:textId="77777777" w:rsidR="001117FB" w:rsidRPr="00605331" w:rsidRDefault="001117FB" w:rsidP="001117FB">
      <w:pPr>
        <w:rPr>
          <w:rFonts w:asciiTheme="minorHAnsi" w:hAnsiTheme="minorHAnsi"/>
          <w:b/>
          <w:szCs w:val="24"/>
        </w:rPr>
      </w:pP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szCs w:val="24"/>
        </w:rPr>
        <w:tab/>
      </w:r>
      <w:r w:rsidR="002878AF" w:rsidRPr="00605331">
        <w:rPr>
          <w:rFonts w:asciiTheme="minorHAnsi" w:hAnsiTheme="minorHAnsi"/>
          <w:b/>
          <w:szCs w:val="24"/>
        </w:rPr>
        <w:t>SUBTOTAL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9</w:t>
      </w:r>
    </w:p>
    <w:p w14:paraId="31DEC160" w14:textId="77777777" w:rsidR="001117FB" w:rsidRPr="00605331" w:rsidRDefault="001117FB" w:rsidP="001117FB">
      <w:pPr>
        <w:rPr>
          <w:rFonts w:asciiTheme="minorHAnsi" w:hAnsiTheme="minorHAnsi"/>
          <w:b/>
          <w:szCs w:val="24"/>
        </w:rPr>
      </w:pPr>
    </w:p>
    <w:p w14:paraId="49AD5285" w14:textId="77777777" w:rsidR="001117FB" w:rsidRPr="00605331" w:rsidRDefault="001117FB" w:rsidP="001117FB">
      <w:pPr>
        <w:numPr>
          <w:ilvl w:val="0"/>
          <w:numId w:val="1"/>
        </w:numPr>
        <w:rPr>
          <w:rFonts w:asciiTheme="minorHAnsi" w:hAnsiTheme="minorHAnsi"/>
          <w:szCs w:val="24"/>
        </w:rPr>
      </w:pPr>
      <w:r w:rsidRPr="00605331">
        <w:rPr>
          <w:rFonts w:asciiTheme="minorHAnsi" w:hAnsiTheme="minorHAnsi"/>
          <w:szCs w:val="24"/>
        </w:rPr>
        <w:t>Ethics and Professional Studies:</w:t>
      </w:r>
    </w:p>
    <w:p w14:paraId="19439F92"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5753</w:t>
      </w:r>
      <w:r w:rsidRPr="00605331">
        <w:rPr>
          <w:rFonts w:asciiTheme="minorHAnsi" w:hAnsiTheme="minorHAnsi"/>
          <w:szCs w:val="24"/>
        </w:rPr>
        <w:tab/>
        <w:t xml:space="preserve">Legal and Ethical Issues in Marriage </w:t>
      </w:r>
    </w:p>
    <w:p w14:paraId="524D630E"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 xml:space="preserve">  </w:t>
      </w:r>
      <w:r w:rsidRPr="00605331">
        <w:rPr>
          <w:rFonts w:asciiTheme="minorHAnsi" w:hAnsiTheme="minorHAnsi"/>
          <w:szCs w:val="24"/>
        </w:rPr>
        <w:tab/>
      </w:r>
      <w:r w:rsidRPr="00605331">
        <w:rPr>
          <w:rFonts w:asciiTheme="minorHAnsi" w:hAnsiTheme="minorHAnsi"/>
          <w:szCs w:val="24"/>
        </w:rPr>
        <w:tab/>
      </w:r>
      <w:proofErr w:type="gramStart"/>
      <w:r w:rsidRPr="00605331">
        <w:rPr>
          <w:rFonts w:asciiTheme="minorHAnsi" w:hAnsiTheme="minorHAnsi"/>
          <w:szCs w:val="24"/>
        </w:rPr>
        <w:t>and</w:t>
      </w:r>
      <w:proofErr w:type="gramEnd"/>
      <w:r w:rsidRPr="00605331">
        <w:rPr>
          <w:rFonts w:asciiTheme="minorHAnsi" w:hAnsiTheme="minorHAnsi"/>
          <w:szCs w:val="24"/>
        </w:rPr>
        <w:t xml:space="preserve"> Family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7DDDE0B5"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b/>
          <w:szCs w:val="24"/>
        </w:rPr>
        <w:t>SUBTOTAL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3</w:t>
      </w:r>
    </w:p>
    <w:p w14:paraId="44026AAD" w14:textId="77777777" w:rsidR="001117FB" w:rsidRPr="00605331" w:rsidRDefault="001117FB" w:rsidP="001117FB">
      <w:pPr>
        <w:rPr>
          <w:rFonts w:asciiTheme="minorHAnsi" w:hAnsiTheme="minorHAnsi"/>
          <w:b/>
          <w:szCs w:val="24"/>
        </w:rPr>
      </w:pPr>
    </w:p>
    <w:p w14:paraId="2BC3507B" w14:textId="77777777" w:rsidR="001117FB" w:rsidRPr="00605331" w:rsidRDefault="001117FB" w:rsidP="001117FB">
      <w:pPr>
        <w:numPr>
          <w:ilvl w:val="0"/>
          <w:numId w:val="1"/>
        </w:numPr>
        <w:rPr>
          <w:rFonts w:asciiTheme="minorHAnsi" w:hAnsiTheme="minorHAnsi"/>
          <w:szCs w:val="24"/>
        </w:rPr>
      </w:pPr>
      <w:r w:rsidRPr="00605331">
        <w:rPr>
          <w:rFonts w:asciiTheme="minorHAnsi" w:hAnsiTheme="minorHAnsi"/>
          <w:szCs w:val="24"/>
        </w:rPr>
        <w:t>Research:</w:t>
      </w:r>
    </w:p>
    <w:p w14:paraId="7EF34C28"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RES</w:t>
      </w:r>
      <w:r w:rsidRPr="00605331">
        <w:rPr>
          <w:rFonts w:asciiTheme="minorHAnsi" w:hAnsiTheme="minorHAnsi"/>
          <w:szCs w:val="24"/>
        </w:rPr>
        <w:tab/>
        <w:t>5000</w:t>
      </w:r>
      <w:r w:rsidRPr="00605331">
        <w:rPr>
          <w:rFonts w:asciiTheme="minorHAnsi" w:hAnsiTheme="minorHAnsi"/>
          <w:szCs w:val="24"/>
        </w:rPr>
        <w:tab/>
        <w:t>Research Methods</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56BD93B0" w14:textId="77777777" w:rsidR="001117FB" w:rsidRPr="00605331" w:rsidRDefault="001117FB" w:rsidP="001117FB">
      <w:pPr>
        <w:ind w:left="720"/>
        <w:rPr>
          <w:rFonts w:asciiTheme="minorHAnsi" w:hAnsiTheme="minorHAnsi"/>
          <w:b/>
          <w:szCs w:val="24"/>
        </w:rPr>
      </w:pP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b/>
          <w:szCs w:val="24"/>
        </w:rPr>
        <w:t>SUBTOTAL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3</w:t>
      </w:r>
    </w:p>
    <w:p w14:paraId="41D7BC33" w14:textId="77777777" w:rsidR="001117FB" w:rsidRPr="00605331" w:rsidRDefault="001117FB" w:rsidP="001117FB">
      <w:pPr>
        <w:rPr>
          <w:rFonts w:asciiTheme="minorHAnsi" w:hAnsiTheme="minorHAnsi"/>
          <w:b/>
          <w:szCs w:val="24"/>
        </w:rPr>
      </w:pPr>
    </w:p>
    <w:p w14:paraId="0C5BD4A3" w14:textId="77777777" w:rsidR="001117FB" w:rsidRPr="00605331" w:rsidRDefault="001117FB" w:rsidP="001117FB">
      <w:pPr>
        <w:numPr>
          <w:ilvl w:val="0"/>
          <w:numId w:val="1"/>
        </w:numPr>
        <w:rPr>
          <w:rFonts w:asciiTheme="minorHAnsi" w:hAnsiTheme="minorHAnsi"/>
          <w:szCs w:val="24"/>
        </w:rPr>
      </w:pPr>
      <w:r w:rsidRPr="00605331">
        <w:rPr>
          <w:rFonts w:asciiTheme="minorHAnsi" w:hAnsiTheme="minorHAnsi"/>
          <w:szCs w:val="24"/>
        </w:rPr>
        <w:t>Supervised Clinical Practice:</w:t>
      </w:r>
    </w:p>
    <w:p w14:paraId="39F9181A"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6900</w:t>
      </w:r>
      <w:r w:rsidRPr="00605331">
        <w:rPr>
          <w:rFonts w:asciiTheme="minorHAnsi" w:hAnsiTheme="minorHAnsi"/>
          <w:szCs w:val="24"/>
        </w:rPr>
        <w:tab/>
        <w:t>Internship in Marriage and Family Therapy</w:t>
      </w:r>
      <w:r w:rsidRPr="00605331">
        <w:rPr>
          <w:rFonts w:asciiTheme="minorHAnsi" w:hAnsiTheme="minorHAnsi"/>
          <w:szCs w:val="24"/>
          <w:u w:val="dotted"/>
        </w:rPr>
        <w:t xml:space="preserve"> </w:t>
      </w:r>
      <w:r w:rsidR="002878AF" w:rsidRPr="00605331">
        <w:rPr>
          <w:rFonts w:asciiTheme="minorHAnsi" w:hAnsiTheme="minorHAnsi"/>
          <w:szCs w:val="24"/>
          <w:u w:val="dotted"/>
        </w:rPr>
        <w:tab/>
      </w:r>
      <w:r w:rsidR="002878AF" w:rsidRPr="00605331">
        <w:rPr>
          <w:rFonts w:asciiTheme="minorHAnsi" w:hAnsiTheme="minorHAnsi"/>
          <w:szCs w:val="24"/>
          <w:u w:val="dotted"/>
        </w:rPr>
        <w:tab/>
      </w:r>
      <w:r w:rsidRPr="00605331">
        <w:rPr>
          <w:rFonts w:asciiTheme="minorHAnsi" w:hAnsiTheme="minorHAnsi"/>
          <w:szCs w:val="24"/>
        </w:rPr>
        <w:t>(3+3+6</w:t>
      </w:r>
      <w:r w:rsidR="002878AF" w:rsidRPr="00605331">
        <w:rPr>
          <w:rFonts w:asciiTheme="minorHAnsi" w:hAnsiTheme="minorHAnsi"/>
          <w:szCs w:val="24"/>
        </w:rPr>
        <w:t>)</w:t>
      </w:r>
    </w:p>
    <w:p w14:paraId="241E81B4" w14:textId="77777777" w:rsidR="001117FB" w:rsidRPr="00605331" w:rsidRDefault="001117FB" w:rsidP="001117FB">
      <w:pPr>
        <w:ind w:left="720"/>
        <w:rPr>
          <w:rFonts w:asciiTheme="minorHAnsi" w:hAnsiTheme="minorHAnsi"/>
          <w:b/>
          <w:szCs w:val="24"/>
        </w:rPr>
      </w:pPr>
      <w:r w:rsidRPr="00605331">
        <w:rPr>
          <w:rFonts w:asciiTheme="minorHAnsi" w:hAnsiTheme="minorHAnsi"/>
          <w:szCs w:val="24"/>
        </w:rPr>
        <w:tab/>
      </w:r>
      <w:r w:rsidRPr="00605331">
        <w:rPr>
          <w:rFonts w:asciiTheme="minorHAnsi" w:hAnsiTheme="minorHAnsi"/>
          <w:szCs w:val="24"/>
        </w:rPr>
        <w:tab/>
      </w:r>
      <w:r w:rsidR="002878AF" w:rsidRPr="00605331">
        <w:rPr>
          <w:rFonts w:asciiTheme="minorHAnsi" w:hAnsiTheme="minorHAnsi"/>
          <w:b/>
          <w:szCs w:val="24"/>
        </w:rPr>
        <w:t>SUBTOTAL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12</w:t>
      </w:r>
    </w:p>
    <w:p w14:paraId="41628B37" w14:textId="77777777" w:rsidR="001117FB" w:rsidRPr="00605331" w:rsidRDefault="001117FB" w:rsidP="001117FB">
      <w:pPr>
        <w:rPr>
          <w:rFonts w:asciiTheme="minorHAnsi" w:hAnsiTheme="minorHAnsi"/>
          <w:b/>
          <w:szCs w:val="24"/>
        </w:rPr>
      </w:pPr>
    </w:p>
    <w:p w14:paraId="7C8398FD" w14:textId="77777777" w:rsidR="001117FB" w:rsidRPr="00605331" w:rsidRDefault="001117FB" w:rsidP="001117FB">
      <w:pPr>
        <w:numPr>
          <w:ilvl w:val="0"/>
          <w:numId w:val="1"/>
        </w:numPr>
        <w:rPr>
          <w:rFonts w:asciiTheme="minorHAnsi" w:hAnsiTheme="minorHAnsi"/>
          <w:szCs w:val="24"/>
        </w:rPr>
      </w:pPr>
      <w:r w:rsidRPr="00605331">
        <w:rPr>
          <w:rFonts w:asciiTheme="minorHAnsi" w:hAnsiTheme="minorHAnsi"/>
          <w:szCs w:val="24"/>
        </w:rPr>
        <w:t xml:space="preserve">Electives (1 course from the following or others approved by the student’s </w:t>
      </w:r>
    </w:p>
    <w:p w14:paraId="5F912435" w14:textId="77777777" w:rsidR="001117FB" w:rsidRPr="00605331" w:rsidRDefault="001117FB" w:rsidP="001117FB">
      <w:pPr>
        <w:ind w:left="1440"/>
        <w:rPr>
          <w:rFonts w:asciiTheme="minorHAnsi" w:hAnsiTheme="minorHAnsi"/>
          <w:szCs w:val="24"/>
        </w:rPr>
      </w:pPr>
      <w:r w:rsidRPr="00605331">
        <w:rPr>
          <w:rFonts w:asciiTheme="minorHAnsi" w:hAnsiTheme="minorHAnsi"/>
          <w:b/>
          <w:szCs w:val="24"/>
        </w:rPr>
        <w:t xml:space="preserve">     </w:t>
      </w:r>
      <w:proofErr w:type="gramStart"/>
      <w:r w:rsidRPr="00605331">
        <w:rPr>
          <w:rFonts w:asciiTheme="minorHAnsi" w:hAnsiTheme="minorHAnsi"/>
          <w:szCs w:val="24"/>
        </w:rPr>
        <w:t>advisor</w:t>
      </w:r>
      <w:proofErr w:type="gramEnd"/>
      <w:r w:rsidRPr="00605331">
        <w:rPr>
          <w:rFonts w:asciiTheme="minorHAnsi" w:hAnsiTheme="minorHAnsi"/>
          <w:szCs w:val="24"/>
        </w:rPr>
        <w:t>):</w:t>
      </w:r>
    </w:p>
    <w:p w14:paraId="5E2700A9"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FCS</w:t>
      </w:r>
      <w:r w:rsidRPr="00605331">
        <w:rPr>
          <w:rFonts w:asciiTheme="minorHAnsi" w:hAnsiTheme="minorHAnsi"/>
          <w:szCs w:val="24"/>
        </w:rPr>
        <w:tab/>
        <w:t>5100</w:t>
      </w:r>
      <w:r w:rsidRPr="00605331">
        <w:rPr>
          <w:rFonts w:asciiTheme="minorHAnsi" w:hAnsiTheme="minorHAnsi"/>
          <w:szCs w:val="24"/>
        </w:rPr>
        <w:tab/>
        <w:t>Application and Theories of Child Development</w:t>
      </w:r>
      <w:r w:rsidRPr="00605331">
        <w:rPr>
          <w:rFonts w:asciiTheme="minorHAnsi" w:hAnsiTheme="minorHAnsi"/>
          <w:szCs w:val="24"/>
          <w:u w:val="dotted"/>
        </w:rPr>
        <w:tab/>
      </w:r>
      <w:r w:rsidRPr="00605331">
        <w:rPr>
          <w:rFonts w:asciiTheme="minorHAnsi" w:hAnsiTheme="minorHAnsi"/>
          <w:szCs w:val="24"/>
        </w:rPr>
        <w:t>3</w:t>
      </w:r>
    </w:p>
    <w:p w14:paraId="19513375"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5130</w:t>
      </w:r>
      <w:r w:rsidRPr="00605331">
        <w:rPr>
          <w:rFonts w:asciiTheme="minorHAnsi" w:hAnsiTheme="minorHAnsi"/>
          <w:szCs w:val="24"/>
        </w:rPr>
        <w:tab/>
        <w:t>Women’s Issues in Counseling</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5B2FBDBC"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5210</w:t>
      </w:r>
      <w:r w:rsidRPr="00605331">
        <w:rPr>
          <w:rFonts w:asciiTheme="minorHAnsi" w:hAnsiTheme="minorHAnsi"/>
          <w:szCs w:val="24"/>
        </w:rPr>
        <w:tab/>
        <w:t>Life and Career Planning</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518EB1E8"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5220</w:t>
      </w:r>
      <w:r w:rsidRPr="00605331">
        <w:rPr>
          <w:rFonts w:asciiTheme="minorHAnsi" w:hAnsiTheme="minorHAnsi"/>
          <w:szCs w:val="24"/>
        </w:rPr>
        <w:tab/>
        <w:t>Counseling Theory and Techniques</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6A4BFE99"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5680</w:t>
      </w:r>
      <w:r w:rsidRPr="00605331">
        <w:rPr>
          <w:rFonts w:asciiTheme="minorHAnsi" w:hAnsiTheme="minorHAnsi"/>
          <w:szCs w:val="24"/>
        </w:rPr>
        <w:tab/>
        <w:t>Counseling the Aging</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00733450"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5850</w:t>
      </w:r>
      <w:r w:rsidRPr="00605331">
        <w:rPr>
          <w:rFonts w:asciiTheme="minorHAnsi" w:hAnsiTheme="minorHAnsi"/>
          <w:szCs w:val="24"/>
        </w:rPr>
        <w:tab/>
        <w:t>Theory and Practice of Reality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5EAA96C9" w14:textId="77777777" w:rsidR="001117FB" w:rsidRPr="00605331" w:rsidRDefault="001117FB" w:rsidP="001117FB">
      <w:pPr>
        <w:ind w:firstLine="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6160</w:t>
      </w:r>
      <w:r w:rsidRPr="00605331">
        <w:rPr>
          <w:rFonts w:asciiTheme="minorHAnsi" w:hAnsiTheme="minorHAnsi"/>
          <w:szCs w:val="24"/>
        </w:rPr>
        <w:tab/>
        <w:t>Gestalt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51677FED"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6290</w:t>
      </w:r>
      <w:r w:rsidRPr="00605331">
        <w:rPr>
          <w:rFonts w:asciiTheme="minorHAnsi" w:hAnsiTheme="minorHAnsi"/>
          <w:szCs w:val="24"/>
        </w:rPr>
        <w:tab/>
        <w:t>Child and Adolescent 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0AA3836A" w14:textId="77777777" w:rsidR="001117FB" w:rsidRPr="00605331" w:rsidRDefault="001117FB" w:rsidP="001117FB">
      <w:pPr>
        <w:ind w:firstLine="720"/>
        <w:rPr>
          <w:rFonts w:asciiTheme="minorHAnsi" w:hAnsiTheme="minorHAnsi"/>
          <w:szCs w:val="24"/>
        </w:rPr>
      </w:pPr>
      <w:r w:rsidRPr="00605331">
        <w:rPr>
          <w:rFonts w:asciiTheme="minorHAnsi" w:hAnsiTheme="minorHAnsi"/>
          <w:szCs w:val="24"/>
        </w:rPr>
        <w:t>HPC</w:t>
      </w:r>
      <w:r w:rsidRPr="00605331">
        <w:rPr>
          <w:rFonts w:asciiTheme="minorHAnsi" w:hAnsiTheme="minorHAnsi"/>
          <w:szCs w:val="24"/>
        </w:rPr>
        <w:tab/>
        <w:t>6570</w:t>
      </w:r>
      <w:r w:rsidRPr="00605331">
        <w:rPr>
          <w:rFonts w:asciiTheme="minorHAnsi" w:hAnsiTheme="minorHAnsi"/>
          <w:szCs w:val="24"/>
        </w:rPr>
        <w:tab/>
        <w:t>The Appalachian Addictions Institute</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3DF52498" w14:textId="77777777" w:rsidR="001117FB" w:rsidRPr="00605331" w:rsidRDefault="001117FB" w:rsidP="001117FB">
      <w:pPr>
        <w:rPr>
          <w:rFonts w:asciiTheme="minorHAnsi" w:hAnsiTheme="minorHAnsi"/>
          <w:szCs w:val="24"/>
        </w:rPr>
      </w:pPr>
      <w:r w:rsidRPr="00605331">
        <w:rPr>
          <w:rFonts w:asciiTheme="minorHAnsi" w:hAnsiTheme="minorHAnsi"/>
          <w:szCs w:val="24"/>
        </w:rPr>
        <w:tab/>
        <w:t>HPC</w:t>
      </w:r>
      <w:r w:rsidRPr="00605331">
        <w:rPr>
          <w:rFonts w:asciiTheme="minorHAnsi" w:hAnsiTheme="minorHAnsi"/>
          <w:szCs w:val="24"/>
        </w:rPr>
        <w:tab/>
        <w:t>6720</w:t>
      </w:r>
      <w:r w:rsidRPr="00605331">
        <w:rPr>
          <w:rFonts w:asciiTheme="minorHAnsi" w:hAnsiTheme="minorHAnsi"/>
          <w:szCs w:val="24"/>
        </w:rPr>
        <w:tab/>
        <w:t>Group Counseling/Therapy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00899FB5" w14:textId="77777777" w:rsidR="001117FB" w:rsidRPr="00605331" w:rsidRDefault="001117FB" w:rsidP="001117FB">
      <w:pPr>
        <w:rPr>
          <w:rFonts w:asciiTheme="minorHAnsi" w:hAnsiTheme="minorHAnsi"/>
          <w:szCs w:val="24"/>
        </w:rPr>
      </w:pPr>
      <w:r w:rsidRPr="00605331">
        <w:rPr>
          <w:rFonts w:asciiTheme="minorHAnsi" w:hAnsiTheme="minorHAnsi"/>
          <w:szCs w:val="24"/>
        </w:rPr>
        <w:tab/>
        <w:t>HPC</w:t>
      </w:r>
      <w:r w:rsidRPr="00605331">
        <w:rPr>
          <w:rFonts w:asciiTheme="minorHAnsi" w:hAnsiTheme="minorHAnsi"/>
          <w:szCs w:val="24"/>
        </w:rPr>
        <w:tab/>
        <w:t>6730</w:t>
      </w:r>
      <w:r w:rsidRPr="00605331">
        <w:rPr>
          <w:rFonts w:asciiTheme="minorHAnsi" w:hAnsiTheme="minorHAnsi"/>
          <w:szCs w:val="24"/>
        </w:rPr>
        <w:tab/>
        <w:t>Sexual Abuse Counseling</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3AC096FB"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PSY</w:t>
      </w:r>
      <w:r w:rsidRPr="00605331">
        <w:rPr>
          <w:rFonts w:asciiTheme="minorHAnsi" w:hAnsiTheme="minorHAnsi"/>
          <w:szCs w:val="24"/>
        </w:rPr>
        <w:tab/>
        <w:t>5552</w:t>
      </w:r>
      <w:r w:rsidRPr="00605331">
        <w:rPr>
          <w:rFonts w:asciiTheme="minorHAnsi" w:hAnsiTheme="minorHAnsi"/>
          <w:szCs w:val="24"/>
        </w:rPr>
        <w:tab/>
        <w:t>Diagnosis and Psychopathology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096CE5D1" w14:textId="77777777" w:rsidR="001117FB" w:rsidRPr="00605331" w:rsidRDefault="001117FB" w:rsidP="001117FB">
      <w:pPr>
        <w:ind w:firstLine="720"/>
        <w:rPr>
          <w:rFonts w:asciiTheme="minorHAnsi" w:hAnsiTheme="minorHAnsi"/>
          <w:szCs w:val="24"/>
        </w:rPr>
      </w:pPr>
      <w:r w:rsidRPr="00605331">
        <w:rPr>
          <w:rFonts w:asciiTheme="minorHAnsi" w:hAnsiTheme="minorHAnsi"/>
          <w:szCs w:val="24"/>
        </w:rPr>
        <w:t>SOC</w:t>
      </w:r>
      <w:r w:rsidRPr="00605331">
        <w:rPr>
          <w:rFonts w:asciiTheme="minorHAnsi" w:hAnsiTheme="minorHAnsi"/>
          <w:szCs w:val="24"/>
        </w:rPr>
        <w:tab/>
        <w:t>5560</w:t>
      </w:r>
      <w:r w:rsidRPr="00605331">
        <w:rPr>
          <w:rFonts w:asciiTheme="minorHAnsi" w:hAnsiTheme="minorHAnsi"/>
          <w:szCs w:val="24"/>
        </w:rPr>
        <w:tab/>
        <w:t>Race and Minority Relations</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31B93E92" w14:textId="77777777" w:rsidR="001117FB" w:rsidRPr="00605331" w:rsidRDefault="001117FB" w:rsidP="001117FB">
      <w:pPr>
        <w:ind w:left="720"/>
        <w:rPr>
          <w:rFonts w:asciiTheme="minorHAnsi" w:hAnsiTheme="minorHAnsi"/>
          <w:szCs w:val="24"/>
        </w:rPr>
      </w:pPr>
      <w:r w:rsidRPr="00605331">
        <w:rPr>
          <w:rFonts w:asciiTheme="minorHAnsi" w:hAnsiTheme="minorHAnsi"/>
          <w:szCs w:val="24"/>
        </w:rPr>
        <w:t>SOC</w:t>
      </w:r>
      <w:r w:rsidRPr="00605331">
        <w:rPr>
          <w:rFonts w:asciiTheme="minorHAnsi" w:hAnsiTheme="minorHAnsi"/>
          <w:szCs w:val="24"/>
        </w:rPr>
        <w:tab/>
        <w:t>5800</w:t>
      </w:r>
      <w:r w:rsidRPr="00605331">
        <w:rPr>
          <w:rFonts w:asciiTheme="minorHAnsi" w:hAnsiTheme="minorHAnsi"/>
          <w:szCs w:val="24"/>
        </w:rPr>
        <w:tab/>
        <w:t>Sociology of the Family</w:t>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u w:val="dotted"/>
        </w:rPr>
        <w:tab/>
      </w:r>
      <w:r w:rsidRPr="00605331">
        <w:rPr>
          <w:rFonts w:asciiTheme="minorHAnsi" w:hAnsiTheme="minorHAnsi"/>
          <w:szCs w:val="24"/>
        </w:rPr>
        <w:t>3</w:t>
      </w:r>
    </w:p>
    <w:p w14:paraId="2AA230FF" w14:textId="77777777" w:rsidR="001117FB" w:rsidRPr="00605331" w:rsidRDefault="001117FB" w:rsidP="001117FB">
      <w:pPr>
        <w:rPr>
          <w:rFonts w:asciiTheme="minorHAnsi" w:hAnsiTheme="minorHAnsi"/>
          <w:szCs w:val="24"/>
        </w:rPr>
      </w:pP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b/>
          <w:szCs w:val="24"/>
        </w:rPr>
        <w:t>SUBTOTAL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3</w:t>
      </w:r>
    </w:p>
    <w:p w14:paraId="2B3E64D4" w14:textId="77777777" w:rsidR="001117FB" w:rsidRPr="00605331" w:rsidRDefault="001117FB" w:rsidP="001117FB">
      <w:pPr>
        <w:rPr>
          <w:rFonts w:asciiTheme="minorHAnsi" w:hAnsiTheme="minorHAnsi"/>
          <w:szCs w:val="24"/>
        </w:rPr>
      </w:pPr>
    </w:p>
    <w:p w14:paraId="13AEE9B7" w14:textId="77777777" w:rsidR="001117FB" w:rsidRPr="00605331" w:rsidRDefault="001117FB" w:rsidP="001117FB">
      <w:pPr>
        <w:rPr>
          <w:rFonts w:asciiTheme="minorHAnsi" w:hAnsiTheme="minorHAnsi"/>
          <w:b/>
          <w:szCs w:val="24"/>
        </w:rPr>
      </w:pP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szCs w:val="24"/>
        </w:rPr>
        <w:tab/>
      </w:r>
      <w:r w:rsidRPr="00605331">
        <w:rPr>
          <w:rFonts w:asciiTheme="minorHAnsi" w:hAnsiTheme="minorHAnsi"/>
          <w:b/>
          <w:szCs w:val="24"/>
        </w:rPr>
        <w:t>TOTAL HOURS</w:t>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002878AF" w:rsidRPr="00605331">
        <w:rPr>
          <w:rFonts w:asciiTheme="minorHAnsi" w:hAnsiTheme="minorHAnsi"/>
          <w:b/>
          <w:szCs w:val="24"/>
          <w:u w:val="dotted"/>
        </w:rPr>
        <w:tab/>
      </w:r>
      <w:r w:rsidRPr="00605331">
        <w:rPr>
          <w:rFonts w:asciiTheme="minorHAnsi" w:hAnsiTheme="minorHAnsi"/>
          <w:b/>
          <w:szCs w:val="24"/>
        </w:rPr>
        <w:t xml:space="preserve">48 </w:t>
      </w:r>
    </w:p>
    <w:p w14:paraId="3848DD02" w14:textId="77777777" w:rsidR="00A25B66" w:rsidRPr="00605331" w:rsidRDefault="00A25B66">
      <w:pPr>
        <w:rPr>
          <w:rFonts w:asciiTheme="minorHAnsi" w:hAnsiTheme="minorHAnsi"/>
          <w:szCs w:val="24"/>
        </w:rPr>
      </w:pPr>
    </w:p>
    <w:p w14:paraId="2ED4564F" w14:textId="77777777" w:rsidR="00445CAC" w:rsidRPr="00605331" w:rsidRDefault="00445CAC">
      <w:pPr>
        <w:rPr>
          <w:rFonts w:asciiTheme="minorHAnsi" w:hAnsiTheme="minorHAnsi"/>
          <w:szCs w:val="24"/>
        </w:rPr>
      </w:pPr>
    </w:p>
    <w:p w14:paraId="52A5341F" w14:textId="77777777" w:rsidR="00445CAC" w:rsidRPr="00605331" w:rsidRDefault="00445CAC">
      <w:pPr>
        <w:rPr>
          <w:rFonts w:asciiTheme="minorHAnsi" w:hAnsiTheme="minorHAnsi"/>
          <w:szCs w:val="24"/>
        </w:rPr>
      </w:pPr>
    </w:p>
    <w:p w14:paraId="26CD61AE" w14:textId="77777777" w:rsidR="00445CAC" w:rsidRPr="00605331" w:rsidRDefault="00445CAC">
      <w:pPr>
        <w:rPr>
          <w:rFonts w:asciiTheme="minorHAnsi" w:hAnsiTheme="minorHAnsi"/>
          <w:szCs w:val="24"/>
        </w:rPr>
      </w:pPr>
    </w:p>
    <w:p w14:paraId="3BC51D22" w14:textId="77777777" w:rsidR="00445CAC" w:rsidRPr="00605331" w:rsidRDefault="00445CAC" w:rsidP="00445CAC">
      <w:pPr>
        <w:ind w:left="720" w:hanging="720"/>
        <w:rPr>
          <w:rFonts w:asciiTheme="minorHAnsi" w:hAnsiTheme="minorHAnsi"/>
          <w:szCs w:val="24"/>
        </w:rPr>
      </w:pPr>
      <w:r w:rsidRPr="00605331">
        <w:rPr>
          <w:rFonts w:asciiTheme="minorHAnsi" w:hAnsiTheme="minorHAnsi"/>
          <w:szCs w:val="24"/>
        </w:rPr>
        <w:t>1.</w:t>
      </w:r>
      <w:r w:rsidRPr="00605331">
        <w:rPr>
          <w:rFonts w:asciiTheme="minorHAnsi" w:hAnsiTheme="minorHAnsi"/>
          <w:szCs w:val="24"/>
        </w:rPr>
        <w:tab/>
        <w:t xml:space="preserve">It is expected that students will attend two summer sessions to accrue 9 </w:t>
      </w:r>
      <w:proofErr w:type="spellStart"/>
      <w:r w:rsidRPr="00605331">
        <w:rPr>
          <w:rFonts w:asciiTheme="minorHAnsi" w:hAnsiTheme="minorHAnsi"/>
          <w:szCs w:val="24"/>
        </w:rPr>
        <w:t>s.h</w:t>
      </w:r>
      <w:proofErr w:type="spellEnd"/>
      <w:r w:rsidRPr="00605331">
        <w:rPr>
          <w:rFonts w:asciiTheme="minorHAnsi" w:hAnsiTheme="minorHAnsi"/>
          <w:szCs w:val="24"/>
        </w:rPr>
        <w:t xml:space="preserve">. </w:t>
      </w:r>
      <w:proofErr w:type="gramStart"/>
      <w:r w:rsidRPr="00605331">
        <w:rPr>
          <w:rFonts w:asciiTheme="minorHAnsi" w:hAnsiTheme="minorHAnsi"/>
          <w:szCs w:val="24"/>
        </w:rPr>
        <w:t>of</w:t>
      </w:r>
      <w:proofErr w:type="gramEnd"/>
      <w:r w:rsidRPr="00605331">
        <w:rPr>
          <w:rFonts w:asciiTheme="minorHAnsi" w:hAnsiTheme="minorHAnsi"/>
          <w:szCs w:val="24"/>
        </w:rPr>
        <w:t xml:space="preserve"> coursework including a summer internship.</w:t>
      </w:r>
    </w:p>
    <w:p w14:paraId="13FB7B58" w14:textId="77777777" w:rsidR="00445CAC" w:rsidRPr="00605331" w:rsidRDefault="00445CAC" w:rsidP="00445CAC">
      <w:pPr>
        <w:ind w:left="720" w:hanging="720"/>
        <w:rPr>
          <w:rFonts w:asciiTheme="minorHAnsi" w:hAnsiTheme="minorHAnsi"/>
          <w:szCs w:val="24"/>
        </w:rPr>
      </w:pPr>
      <w:r w:rsidRPr="00605331">
        <w:rPr>
          <w:rFonts w:asciiTheme="minorHAnsi" w:hAnsiTheme="minorHAnsi"/>
          <w:szCs w:val="24"/>
        </w:rPr>
        <w:t>2.</w:t>
      </w:r>
      <w:r w:rsidRPr="00605331">
        <w:rPr>
          <w:rFonts w:asciiTheme="minorHAnsi" w:hAnsiTheme="minorHAnsi"/>
          <w:szCs w:val="24"/>
        </w:rPr>
        <w:tab/>
        <w:t>Supervisors for HPC 6900 are certified AAMFT Clinical Supervisors.  The 3 internship semesters will cover a calendar year.  Students will receive 2 hours of group and 1 hour of individual supervision each week.  Students will complete 500 hours of direct client contact.  Students will engage in live and video supervision.</w:t>
      </w:r>
    </w:p>
    <w:p w14:paraId="31B79837" w14:textId="77777777" w:rsidR="00445CAC" w:rsidRPr="00605331" w:rsidRDefault="00445CAC" w:rsidP="00445CAC">
      <w:pPr>
        <w:ind w:left="720" w:hanging="720"/>
        <w:rPr>
          <w:rFonts w:asciiTheme="minorHAnsi" w:hAnsiTheme="minorHAnsi"/>
          <w:szCs w:val="24"/>
        </w:rPr>
      </w:pPr>
      <w:r w:rsidRPr="00605331">
        <w:rPr>
          <w:rFonts w:asciiTheme="minorHAnsi" w:hAnsiTheme="minorHAnsi"/>
          <w:szCs w:val="24"/>
        </w:rPr>
        <w:t>3.</w:t>
      </w:r>
      <w:r w:rsidRPr="00605331">
        <w:rPr>
          <w:rFonts w:asciiTheme="minorHAnsi" w:hAnsiTheme="minorHAnsi"/>
          <w:szCs w:val="24"/>
        </w:rPr>
        <w:tab/>
        <w:t>Before the completion of nine semester hours, it is the student’s responsibility to develop with his/her advisor a written plan of study.</w:t>
      </w:r>
    </w:p>
    <w:p w14:paraId="6B574720" w14:textId="77777777" w:rsidR="00445CAC" w:rsidRPr="00605331" w:rsidRDefault="00445CAC" w:rsidP="00445CAC">
      <w:pPr>
        <w:ind w:left="720" w:hanging="720"/>
        <w:rPr>
          <w:rFonts w:asciiTheme="minorHAnsi" w:hAnsiTheme="minorHAnsi"/>
          <w:szCs w:val="24"/>
        </w:rPr>
      </w:pPr>
      <w:r w:rsidRPr="00605331">
        <w:rPr>
          <w:rFonts w:asciiTheme="minorHAnsi" w:hAnsiTheme="minorHAnsi"/>
          <w:szCs w:val="24"/>
        </w:rPr>
        <w:t>4.</w:t>
      </w:r>
      <w:r w:rsidRPr="00605331">
        <w:rPr>
          <w:rFonts w:asciiTheme="minorHAnsi" w:hAnsiTheme="minorHAnsi"/>
          <w:szCs w:val="24"/>
        </w:rPr>
        <w:tab/>
        <w:t>Prior to enrolling in HPC 6900, students are expected to fill out the appropriate form, countersigned by the advisor and department chair.  Also prior to the taking of the departmental comprehensive examinations, a request form is required and can be obtained in the departmental office.</w:t>
      </w:r>
    </w:p>
    <w:p w14:paraId="0E508BF7" w14:textId="77777777" w:rsidR="00445CAC" w:rsidRPr="00605331" w:rsidRDefault="00445CAC" w:rsidP="00445CAC">
      <w:pPr>
        <w:rPr>
          <w:rFonts w:asciiTheme="minorHAnsi" w:hAnsiTheme="minorHAnsi"/>
          <w:szCs w:val="24"/>
        </w:rPr>
      </w:pPr>
      <w:r w:rsidRPr="00605331">
        <w:rPr>
          <w:rFonts w:asciiTheme="minorHAnsi" w:hAnsiTheme="minorHAnsi"/>
          <w:szCs w:val="24"/>
        </w:rPr>
        <w:t>5.</w:t>
      </w:r>
      <w:r w:rsidRPr="00605331">
        <w:rPr>
          <w:rFonts w:asciiTheme="minorHAnsi" w:hAnsiTheme="minorHAnsi"/>
          <w:szCs w:val="24"/>
        </w:rPr>
        <w:tab/>
        <w:t>A thesis option is available with faculty approval.</w:t>
      </w:r>
    </w:p>
    <w:p w14:paraId="43164797" w14:textId="77777777" w:rsidR="00445CAC" w:rsidRPr="00605331" w:rsidRDefault="00445CAC" w:rsidP="00445CAC">
      <w:pPr>
        <w:ind w:left="720" w:hanging="720"/>
        <w:rPr>
          <w:rFonts w:asciiTheme="minorHAnsi" w:hAnsiTheme="minorHAnsi"/>
          <w:szCs w:val="24"/>
        </w:rPr>
      </w:pPr>
      <w:r w:rsidRPr="00605331">
        <w:rPr>
          <w:rFonts w:asciiTheme="minorHAnsi" w:hAnsiTheme="minorHAnsi"/>
          <w:szCs w:val="24"/>
        </w:rPr>
        <w:t>6.</w:t>
      </w:r>
      <w:r w:rsidRPr="00605331">
        <w:rPr>
          <w:rFonts w:asciiTheme="minorHAnsi" w:hAnsiTheme="minorHAnsi"/>
          <w:szCs w:val="24"/>
        </w:rPr>
        <w:tab/>
        <w:t>The program does not discriminate based on age, culture, ethnicity, gender, physical disability, race, religion or sexual orientation.</w:t>
      </w:r>
    </w:p>
    <w:p w14:paraId="48C542EC" w14:textId="77777777" w:rsidR="00445CAC" w:rsidRPr="00605331" w:rsidRDefault="00445CAC" w:rsidP="00445CAC">
      <w:pPr>
        <w:ind w:left="7200"/>
        <w:rPr>
          <w:rFonts w:asciiTheme="minorHAnsi" w:hAnsiTheme="minorHAnsi"/>
          <w:szCs w:val="24"/>
        </w:rPr>
      </w:pPr>
      <w:r w:rsidRPr="00605331">
        <w:rPr>
          <w:rFonts w:asciiTheme="minorHAnsi" w:hAnsiTheme="minorHAnsi"/>
          <w:szCs w:val="24"/>
        </w:rPr>
        <w:t>Revised 3/15</w:t>
      </w:r>
    </w:p>
    <w:p w14:paraId="22FFD208" w14:textId="77777777" w:rsidR="00445CAC" w:rsidRPr="00605331" w:rsidRDefault="00445CAC">
      <w:pPr>
        <w:rPr>
          <w:rFonts w:asciiTheme="minorHAnsi" w:hAnsiTheme="minorHAnsi"/>
          <w:szCs w:val="24"/>
        </w:rPr>
      </w:pPr>
    </w:p>
    <w:sectPr w:rsidR="00445CAC" w:rsidRPr="00605331" w:rsidSect="0060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B60"/>
    <w:multiLevelType w:val="multilevel"/>
    <w:tmpl w:val="E44CBEC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7B971851"/>
    <w:multiLevelType w:val="singleLevel"/>
    <w:tmpl w:val="3ED629F8"/>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FB"/>
    <w:rsid w:val="001117FB"/>
    <w:rsid w:val="002878AF"/>
    <w:rsid w:val="00445CAC"/>
    <w:rsid w:val="00605331"/>
    <w:rsid w:val="00A25B66"/>
    <w:rsid w:val="00CF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5D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FB"/>
    <w:rPr>
      <w:rFonts w:ascii="New York" w:eastAsia="Times New Roman" w:hAnsi="New York" w:cs="Times New Roman"/>
      <w:szCs w:val="20"/>
    </w:rPr>
  </w:style>
  <w:style w:type="paragraph" w:styleId="Heading1">
    <w:name w:val="heading 1"/>
    <w:basedOn w:val="Normal"/>
    <w:next w:val="Normal"/>
    <w:link w:val="Heading1Char"/>
    <w:uiPriority w:val="9"/>
    <w:qFormat/>
    <w:rsid w:val="001117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7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117F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11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FB"/>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1117FB"/>
    <w:pPr>
      <w:spacing w:before="120"/>
    </w:pPr>
    <w:rPr>
      <w:rFonts w:asciiTheme="minorHAnsi" w:hAnsiTheme="minorHAnsi"/>
      <w:b/>
      <w:szCs w:val="24"/>
    </w:rPr>
  </w:style>
  <w:style w:type="paragraph" w:styleId="TOC2">
    <w:name w:val="toc 2"/>
    <w:basedOn w:val="Normal"/>
    <w:next w:val="Normal"/>
    <w:autoRedefine/>
    <w:uiPriority w:val="39"/>
    <w:semiHidden/>
    <w:unhideWhenUsed/>
    <w:rsid w:val="001117F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117F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117FB"/>
    <w:pPr>
      <w:ind w:left="720"/>
    </w:pPr>
    <w:rPr>
      <w:rFonts w:asciiTheme="minorHAnsi" w:hAnsiTheme="minorHAnsi"/>
      <w:sz w:val="20"/>
    </w:rPr>
  </w:style>
  <w:style w:type="paragraph" w:styleId="TOC5">
    <w:name w:val="toc 5"/>
    <w:basedOn w:val="Normal"/>
    <w:next w:val="Normal"/>
    <w:autoRedefine/>
    <w:uiPriority w:val="39"/>
    <w:semiHidden/>
    <w:unhideWhenUsed/>
    <w:rsid w:val="001117FB"/>
    <w:pPr>
      <w:ind w:left="960"/>
    </w:pPr>
    <w:rPr>
      <w:rFonts w:asciiTheme="minorHAnsi" w:hAnsiTheme="minorHAnsi"/>
      <w:sz w:val="20"/>
    </w:rPr>
  </w:style>
  <w:style w:type="paragraph" w:styleId="TOC6">
    <w:name w:val="toc 6"/>
    <w:basedOn w:val="Normal"/>
    <w:next w:val="Normal"/>
    <w:autoRedefine/>
    <w:uiPriority w:val="39"/>
    <w:semiHidden/>
    <w:unhideWhenUsed/>
    <w:rsid w:val="001117FB"/>
    <w:pPr>
      <w:ind w:left="1200"/>
    </w:pPr>
    <w:rPr>
      <w:rFonts w:asciiTheme="minorHAnsi" w:hAnsiTheme="minorHAnsi"/>
      <w:sz w:val="20"/>
    </w:rPr>
  </w:style>
  <w:style w:type="paragraph" w:styleId="TOC7">
    <w:name w:val="toc 7"/>
    <w:basedOn w:val="Normal"/>
    <w:next w:val="Normal"/>
    <w:autoRedefine/>
    <w:uiPriority w:val="39"/>
    <w:semiHidden/>
    <w:unhideWhenUsed/>
    <w:rsid w:val="001117FB"/>
    <w:pPr>
      <w:ind w:left="1440"/>
    </w:pPr>
    <w:rPr>
      <w:rFonts w:asciiTheme="minorHAnsi" w:hAnsiTheme="minorHAnsi"/>
      <w:sz w:val="20"/>
    </w:rPr>
  </w:style>
  <w:style w:type="paragraph" w:styleId="TOC8">
    <w:name w:val="toc 8"/>
    <w:basedOn w:val="Normal"/>
    <w:next w:val="Normal"/>
    <w:autoRedefine/>
    <w:uiPriority w:val="39"/>
    <w:semiHidden/>
    <w:unhideWhenUsed/>
    <w:rsid w:val="001117FB"/>
    <w:pPr>
      <w:ind w:left="1680"/>
    </w:pPr>
    <w:rPr>
      <w:rFonts w:asciiTheme="minorHAnsi" w:hAnsiTheme="minorHAnsi"/>
      <w:sz w:val="20"/>
    </w:rPr>
  </w:style>
  <w:style w:type="paragraph" w:styleId="TOC9">
    <w:name w:val="toc 9"/>
    <w:basedOn w:val="Normal"/>
    <w:next w:val="Normal"/>
    <w:autoRedefine/>
    <w:uiPriority w:val="39"/>
    <w:semiHidden/>
    <w:unhideWhenUsed/>
    <w:rsid w:val="001117FB"/>
    <w:pPr>
      <w:ind w:left="1920"/>
    </w:pPr>
    <w:rPr>
      <w:rFonts w:asciiTheme="minorHAnsi" w:hAnsiTheme="minorHAnsi"/>
      <w:sz w:val="20"/>
    </w:rPr>
  </w:style>
  <w:style w:type="table" w:styleId="TableGrid">
    <w:name w:val="Table Grid"/>
    <w:basedOn w:val="TableNormal"/>
    <w:uiPriority w:val="59"/>
    <w:rsid w:val="00111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FB"/>
    <w:rPr>
      <w:rFonts w:ascii="New York" w:eastAsia="Times New Roman" w:hAnsi="New York" w:cs="Times New Roman"/>
      <w:szCs w:val="20"/>
    </w:rPr>
  </w:style>
  <w:style w:type="paragraph" w:styleId="Heading1">
    <w:name w:val="heading 1"/>
    <w:basedOn w:val="Normal"/>
    <w:next w:val="Normal"/>
    <w:link w:val="Heading1Char"/>
    <w:uiPriority w:val="9"/>
    <w:qFormat/>
    <w:rsid w:val="001117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7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117F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11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FB"/>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1117FB"/>
    <w:pPr>
      <w:spacing w:before="120"/>
    </w:pPr>
    <w:rPr>
      <w:rFonts w:asciiTheme="minorHAnsi" w:hAnsiTheme="minorHAnsi"/>
      <w:b/>
      <w:szCs w:val="24"/>
    </w:rPr>
  </w:style>
  <w:style w:type="paragraph" w:styleId="TOC2">
    <w:name w:val="toc 2"/>
    <w:basedOn w:val="Normal"/>
    <w:next w:val="Normal"/>
    <w:autoRedefine/>
    <w:uiPriority w:val="39"/>
    <w:semiHidden/>
    <w:unhideWhenUsed/>
    <w:rsid w:val="001117F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117F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117FB"/>
    <w:pPr>
      <w:ind w:left="720"/>
    </w:pPr>
    <w:rPr>
      <w:rFonts w:asciiTheme="minorHAnsi" w:hAnsiTheme="minorHAnsi"/>
      <w:sz w:val="20"/>
    </w:rPr>
  </w:style>
  <w:style w:type="paragraph" w:styleId="TOC5">
    <w:name w:val="toc 5"/>
    <w:basedOn w:val="Normal"/>
    <w:next w:val="Normal"/>
    <w:autoRedefine/>
    <w:uiPriority w:val="39"/>
    <w:semiHidden/>
    <w:unhideWhenUsed/>
    <w:rsid w:val="001117FB"/>
    <w:pPr>
      <w:ind w:left="960"/>
    </w:pPr>
    <w:rPr>
      <w:rFonts w:asciiTheme="minorHAnsi" w:hAnsiTheme="minorHAnsi"/>
      <w:sz w:val="20"/>
    </w:rPr>
  </w:style>
  <w:style w:type="paragraph" w:styleId="TOC6">
    <w:name w:val="toc 6"/>
    <w:basedOn w:val="Normal"/>
    <w:next w:val="Normal"/>
    <w:autoRedefine/>
    <w:uiPriority w:val="39"/>
    <w:semiHidden/>
    <w:unhideWhenUsed/>
    <w:rsid w:val="001117FB"/>
    <w:pPr>
      <w:ind w:left="1200"/>
    </w:pPr>
    <w:rPr>
      <w:rFonts w:asciiTheme="minorHAnsi" w:hAnsiTheme="minorHAnsi"/>
      <w:sz w:val="20"/>
    </w:rPr>
  </w:style>
  <w:style w:type="paragraph" w:styleId="TOC7">
    <w:name w:val="toc 7"/>
    <w:basedOn w:val="Normal"/>
    <w:next w:val="Normal"/>
    <w:autoRedefine/>
    <w:uiPriority w:val="39"/>
    <w:semiHidden/>
    <w:unhideWhenUsed/>
    <w:rsid w:val="001117FB"/>
    <w:pPr>
      <w:ind w:left="1440"/>
    </w:pPr>
    <w:rPr>
      <w:rFonts w:asciiTheme="minorHAnsi" w:hAnsiTheme="minorHAnsi"/>
      <w:sz w:val="20"/>
    </w:rPr>
  </w:style>
  <w:style w:type="paragraph" w:styleId="TOC8">
    <w:name w:val="toc 8"/>
    <w:basedOn w:val="Normal"/>
    <w:next w:val="Normal"/>
    <w:autoRedefine/>
    <w:uiPriority w:val="39"/>
    <w:semiHidden/>
    <w:unhideWhenUsed/>
    <w:rsid w:val="001117FB"/>
    <w:pPr>
      <w:ind w:left="1680"/>
    </w:pPr>
    <w:rPr>
      <w:rFonts w:asciiTheme="minorHAnsi" w:hAnsiTheme="minorHAnsi"/>
      <w:sz w:val="20"/>
    </w:rPr>
  </w:style>
  <w:style w:type="paragraph" w:styleId="TOC9">
    <w:name w:val="toc 9"/>
    <w:basedOn w:val="Normal"/>
    <w:next w:val="Normal"/>
    <w:autoRedefine/>
    <w:uiPriority w:val="39"/>
    <w:semiHidden/>
    <w:unhideWhenUsed/>
    <w:rsid w:val="001117FB"/>
    <w:pPr>
      <w:ind w:left="1920"/>
    </w:pPr>
    <w:rPr>
      <w:rFonts w:asciiTheme="minorHAnsi" w:hAnsiTheme="minorHAnsi"/>
      <w:sz w:val="20"/>
    </w:rPr>
  </w:style>
  <w:style w:type="table" w:styleId="TableGrid">
    <w:name w:val="Table Grid"/>
    <w:basedOn w:val="TableNormal"/>
    <w:uiPriority w:val="59"/>
    <w:rsid w:val="00111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4BE9-4F2B-1940-A3E7-19AC28A1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758</Words>
  <Characters>4321</Characters>
  <Application>Microsoft Macintosh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Torgerson</dc:creator>
  <cp:keywords/>
  <dc:description/>
  <cp:lastModifiedBy>Chelsey Torgerson</cp:lastModifiedBy>
  <cp:revision>4</cp:revision>
  <dcterms:created xsi:type="dcterms:W3CDTF">2015-04-05T18:45:00Z</dcterms:created>
  <dcterms:modified xsi:type="dcterms:W3CDTF">2015-04-05T19:25:00Z</dcterms:modified>
</cp:coreProperties>
</file>